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054F3" w14:textId="77777777" w:rsidR="00BB36DE" w:rsidRPr="00BB36DE" w:rsidRDefault="00D92C0B" w:rsidP="00BB36DE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bdr w:val="nil"/>
          <w:lang w:val="sv-SE"/>
        </w:rPr>
        <w:t xml:space="preserve">Bilaga 1. </w:t>
      </w:r>
      <w:r>
        <w:rPr>
          <w:rFonts w:ascii="Arial" w:eastAsia="Arial" w:hAnsi="Arial" w:cs="Arial"/>
          <w:bdr w:val="nil"/>
          <w:lang w:val="sv-SE"/>
        </w:rPr>
        <w:t>Meddelandemall för kokuppmaning</w:t>
      </w:r>
    </w:p>
    <w:p w14:paraId="1767EA36" w14:textId="77777777" w:rsidR="00B76BAA" w:rsidRPr="00B76BAA" w:rsidRDefault="00D92C0B" w:rsidP="00B76BAA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Får publiceras GENAST</w:t>
      </w:r>
    </w:p>
    <w:p w14:paraId="0890DDE1" w14:textId="77777777" w:rsidR="00B76BA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datum och klockslag</w:t>
      </w:r>
    </w:p>
    <w:p w14:paraId="389CC66C" w14:textId="77777777" w:rsidR="00B76BA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[xx kommuns] VATTENVERK/HÄLSOTILLSYN INFORMERAR</w:t>
      </w:r>
    </w:p>
    <w:p w14:paraId="7174F439" w14:textId="77777777" w:rsidR="00B76BAA" w:rsidRPr="00B76BAA" w:rsidRDefault="00950DE6" w:rsidP="00B76BAA">
      <w:pPr>
        <w:rPr>
          <w:rFonts w:ascii="Arial" w:hAnsi="Arial" w:cs="Arial"/>
        </w:rPr>
      </w:pPr>
    </w:p>
    <w:p w14:paraId="2ECA2A7D" w14:textId="77777777" w:rsidR="00B76BAA" w:rsidRPr="00B76BAA" w:rsidRDefault="00D92C0B" w:rsidP="00B76BAA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bdr w:val="nil"/>
          <w:lang w:val="sv-SE"/>
        </w:rPr>
        <w:t>DRICKSVATTNET SKA KOKAS INOM OMRÅDET FÖR [XX kommun]</w:t>
      </w:r>
    </w:p>
    <w:p w14:paraId="1CCCD9F3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Dricksvattnet kan innehålla sjukdomsalstrande mikrober därför att man hittade </w:t>
      </w:r>
      <w:r>
        <w:rPr>
          <w:rFonts w:ascii="Arial" w:eastAsia="Arial" w:hAnsi="Arial" w:cs="Arial"/>
          <w:i/>
          <w:iCs/>
          <w:bdr w:val="nil"/>
          <w:lang w:val="sv-SE"/>
        </w:rPr>
        <w:t>Escherichia coli</w:t>
      </w:r>
      <w:r>
        <w:rPr>
          <w:rFonts w:ascii="Arial" w:eastAsia="Arial" w:hAnsi="Arial" w:cs="Arial"/>
          <w:bdr w:val="nil"/>
          <w:lang w:val="sv-SE"/>
        </w:rPr>
        <w:t xml:space="preserve">-bakterier i vattenprover som togs igår (datum) inom [xx kommuns område]. Förekomsten av dessa bakterier i vattnet är ett tecken på att det är förorenat med avföring. </w:t>
      </w:r>
    </w:p>
    <w:p w14:paraId="79D1FF43" w14:textId="77777777" w:rsidR="00B76BAA" w:rsidRPr="00B76BAA" w:rsidRDefault="00D92C0B" w:rsidP="00B76BAA">
      <w:pPr>
        <w:ind w:left="2608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bdr w:val="nil"/>
          <w:lang w:val="sv-SE"/>
        </w:rPr>
        <w:t xml:space="preserve">Allt dricksvatten och allt vatten som används vid matlagning ska kokas i minst fem minuter inom [xx kommuns område]/ området som anges på den bilagda kartan. </w:t>
      </w:r>
    </w:p>
    <w:p w14:paraId="083AB231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I distributionsnätet övriga områden uppfyller vattnets kvalitet kraven. </w:t>
      </w:r>
    </w:p>
    <w:p w14:paraId="4ED2B739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Kloreringen av hushållsvattnet har ökats och lukten av klor känns tydligt. Klor dödar skadliga mikrober. Kloret i vattnet orsakar inte sanitära olägenheter, det tryggar hushållsvattnets mikrobiologiska kvalitet. Man kan tvätta sig som normalt med vattnet. </w:t>
      </w:r>
    </w:p>
    <w:p w14:paraId="04CBF31B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För att kartlägga situationen har det idag tagits fler prover. Resultaten av analyserna blir klara imorgon [datum]. </w:t>
      </w:r>
    </w:p>
    <w:p w14:paraId="1F3A0DC8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Uppmaningen att koka vattnet gäller tills vidare.</w:t>
      </w:r>
    </w:p>
    <w:p w14:paraId="112F6343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Det ges ett nytt meddelande imorgon [datum] kl. 12. Då ges det information om nya resultat och vid behov ytterligare förhållningsregler. Meddelandet läses upp i radion [Radio xx] och det finns att läsa på kommunens/vattenverkets webbplats [www.xxx.fi ].</w:t>
      </w:r>
    </w:p>
    <w:p w14:paraId="61FFBE41" w14:textId="77777777" w:rsidR="00B76BA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Mer information:</w:t>
      </w:r>
      <w:r>
        <w:rPr>
          <w:rFonts w:ascii="Arial" w:eastAsia="Arial" w:hAnsi="Arial" w:cs="Arial"/>
          <w:bdr w:val="nil"/>
          <w:lang w:val="sv-SE"/>
        </w:rPr>
        <w:tab/>
        <w:t>Kommunens telefon [tfn xx] /vattenverkets telefon [tfn xx]</w:t>
      </w:r>
    </w:p>
    <w:p w14:paraId="2B32B74E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[kommunens/vattenverkets webbadress]</w:t>
      </w:r>
    </w:p>
    <w:p w14:paraId="53AEF032" w14:textId="77777777" w:rsidR="00B76BAA" w:rsidRPr="00B76BAA" w:rsidRDefault="00950DE6" w:rsidP="00B76BAA">
      <w:pPr>
        <w:rPr>
          <w:rFonts w:ascii="Arial" w:hAnsi="Arial" w:cs="Arial"/>
        </w:rPr>
      </w:pPr>
    </w:p>
    <w:p w14:paraId="7941853A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[Hälsoinspektör] </w:t>
      </w:r>
      <w:r>
        <w:rPr>
          <w:rFonts w:ascii="Arial" w:eastAsia="Arial" w:hAnsi="Arial" w:cs="Arial"/>
          <w:bdr w:val="nil"/>
          <w:lang w:val="sv-SE"/>
        </w:rPr>
        <w:tab/>
        <w:t>/ [Verkställande direktör]</w:t>
      </w:r>
      <w:r>
        <w:rPr>
          <w:rFonts w:ascii="Arial" w:eastAsia="Arial" w:hAnsi="Arial" w:cs="Arial"/>
          <w:bdr w:val="nil"/>
          <w:lang w:val="sv-SE"/>
        </w:rPr>
        <w:tab/>
      </w:r>
    </w:p>
    <w:p w14:paraId="61A104D2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[xx kommun]</w:t>
      </w:r>
      <w:r>
        <w:rPr>
          <w:rFonts w:ascii="Arial" w:eastAsia="Arial" w:hAnsi="Arial" w:cs="Arial"/>
          <w:bdr w:val="nil"/>
          <w:lang w:val="sv-SE"/>
        </w:rPr>
        <w:tab/>
        <w:t xml:space="preserve"> </w:t>
      </w:r>
      <w:r>
        <w:rPr>
          <w:rFonts w:ascii="Arial" w:eastAsia="Arial" w:hAnsi="Arial" w:cs="Arial"/>
          <w:bdr w:val="nil"/>
          <w:lang w:val="sv-SE"/>
        </w:rPr>
        <w:tab/>
        <w:t>/[vattenverket]</w:t>
      </w:r>
      <w:r>
        <w:rPr>
          <w:rFonts w:ascii="Arial" w:eastAsia="Arial" w:hAnsi="Arial" w:cs="Arial"/>
          <w:bdr w:val="nil"/>
          <w:lang w:val="sv-SE"/>
        </w:rPr>
        <w:tab/>
      </w:r>
    </w:p>
    <w:p w14:paraId="7942C4C7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[tfn xx]</w:t>
      </w:r>
      <w:r>
        <w:rPr>
          <w:rFonts w:ascii="Arial" w:eastAsia="Arial" w:hAnsi="Arial" w:cs="Arial"/>
          <w:bdr w:val="nil"/>
          <w:lang w:val="sv-SE"/>
        </w:rPr>
        <w:tab/>
      </w:r>
      <w:r>
        <w:rPr>
          <w:rFonts w:ascii="Arial" w:eastAsia="Arial" w:hAnsi="Arial" w:cs="Arial"/>
          <w:bdr w:val="nil"/>
          <w:lang w:val="sv-SE"/>
        </w:rPr>
        <w:tab/>
        <w:t>/[tfn xx]</w:t>
      </w:r>
    </w:p>
    <w:p w14:paraId="1183F3FE" w14:textId="77777777" w:rsidR="00B76BAA" w:rsidRPr="00B76BAA" w:rsidRDefault="00950DE6" w:rsidP="00B76BAA">
      <w:pPr>
        <w:rPr>
          <w:rFonts w:ascii="Arial" w:hAnsi="Arial" w:cs="Arial"/>
        </w:rPr>
      </w:pPr>
    </w:p>
    <w:p w14:paraId="0E3407C1" w14:textId="77777777" w:rsidR="001757D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Bilaga</w:t>
      </w:r>
      <w:r>
        <w:rPr>
          <w:rFonts w:ascii="Arial" w:eastAsia="Arial" w:hAnsi="Arial" w:cs="Arial"/>
          <w:bdr w:val="nil"/>
          <w:lang w:val="sv-SE"/>
        </w:rPr>
        <w:tab/>
      </w:r>
      <w:r>
        <w:rPr>
          <w:rFonts w:ascii="Arial" w:eastAsia="Arial" w:hAnsi="Arial" w:cs="Arial"/>
          <w:bdr w:val="nil"/>
          <w:lang w:val="sv-SE"/>
        </w:rPr>
        <w:tab/>
        <w:t>Karta</w:t>
      </w:r>
    </w:p>
    <w:sectPr w:rsidR="001757DA" w:rsidRPr="00B76B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B"/>
    <w:rsid w:val="00950DE6"/>
    <w:rsid w:val="00D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031FF"/>
  <w15:docId w15:val="{9C727784-D41E-4374-A82E-953DB565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Valvira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Soili</dc:creator>
  <cp:lastModifiedBy>Soili Heinonen</cp:lastModifiedBy>
  <cp:revision>2</cp:revision>
  <cp:lastPrinted>2016-03-24T09:58:00Z</cp:lastPrinted>
  <dcterms:created xsi:type="dcterms:W3CDTF">2016-10-05T09:35:00Z</dcterms:created>
  <dcterms:modified xsi:type="dcterms:W3CDTF">2016-10-05T09:35:00Z</dcterms:modified>
</cp:coreProperties>
</file>